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5285" w14:textId="65C00EC5" w:rsidR="000C63FD" w:rsidRDefault="000C63FD" w:rsidP="0085792B">
      <w:pPr>
        <w:spacing w:after="0"/>
        <w:rPr>
          <w:b/>
          <w:bCs/>
        </w:rPr>
      </w:pPr>
      <w:r>
        <w:rPr>
          <w:b/>
          <w:bCs/>
        </w:rPr>
        <w:t>General Information</w:t>
      </w:r>
    </w:p>
    <w:p w14:paraId="7B2C339B" w14:textId="50499600" w:rsidR="0085792B" w:rsidRPr="0085792B" w:rsidRDefault="0085792B" w:rsidP="0085792B">
      <w:pPr>
        <w:spacing w:after="0"/>
        <w:rPr>
          <w:b/>
          <w:bCs/>
        </w:rPr>
      </w:pPr>
      <w:r w:rsidRPr="0085792B">
        <w:rPr>
          <w:b/>
          <w:bCs/>
        </w:rPr>
        <w:t>Aims &amp; Scope</w:t>
      </w:r>
    </w:p>
    <w:p w14:paraId="69C4C8C7" w14:textId="77777777" w:rsidR="0085792B" w:rsidRPr="0085792B" w:rsidRDefault="0085792B" w:rsidP="0085792B">
      <w:pPr>
        <w:spacing w:after="0"/>
      </w:pPr>
      <w:r w:rsidRPr="0085792B">
        <w:rPr>
          <w:b/>
          <w:bCs/>
        </w:rPr>
        <w:t>Corpus Intellectual</w:t>
      </w:r>
      <w:r w:rsidRPr="0085792B">
        <w:t xml:space="preserve"> is a bi-annual, peer-reviewed interdisciplinary journal of the College of Postgraduate Studies, Redeemer’s University, Ede. The journal provides a platform for the exchange of innovative ideas, rigorous research, and critical debates across diverse academic fields, including the Natural Sciences, Humanities, Law, Medical Sciences, Management, and Social Sciences.</w:t>
      </w:r>
    </w:p>
    <w:p w14:paraId="3D5763B8" w14:textId="77777777" w:rsidR="0085792B" w:rsidRPr="0085792B" w:rsidRDefault="0085792B" w:rsidP="0085792B">
      <w:pPr>
        <w:spacing w:after="0"/>
      </w:pPr>
      <w:r w:rsidRPr="0085792B">
        <w:t xml:space="preserve">Our mission is to advance scholarly inquiry and promote intellectual engagement that bridges theory and practice. </w:t>
      </w:r>
      <w:r w:rsidRPr="0085792B">
        <w:rPr>
          <w:i/>
          <w:iCs/>
        </w:rPr>
        <w:t>Corpus Intellectual</w:t>
      </w:r>
      <w:r w:rsidRPr="0085792B">
        <w:t xml:space="preserve"> publishes works that stimulate cross-disciplinary dialogue, challenge established perspectives, and contribute meaningfully to the advancement of knowledge.</w:t>
      </w:r>
    </w:p>
    <w:p w14:paraId="5C99531F" w14:textId="77777777" w:rsidR="0085792B" w:rsidRPr="0085792B" w:rsidRDefault="0085792B" w:rsidP="0085792B">
      <w:pPr>
        <w:spacing w:after="0"/>
      </w:pPr>
      <w:r w:rsidRPr="0085792B">
        <w:t>We seek to:</w:t>
      </w:r>
    </w:p>
    <w:p w14:paraId="0116BED5" w14:textId="77777777" w:rsidR="0085792B" w:rsidRPr="0085792B" w:rsidRDefault="0085792B" w:rsidP="0085792B">
      <w:pPr>
        <w:numPr>
          <w:ilvl w:val="0"/>
          <w:numId w:val="1"/>
        </w:numPr>
        <w:spacing w:after="0"/>
      </w:pPr>
      <w:r w:rsidRPr="0085792B">
        <w:rPr>
          <w:b/>
          <w:bCs/>
        </w:rPr>
        <w:t>Promote Rigorous Scholarship:</w:t>
      </w:r>
      <w:r w:rsidRPr="0085792B">
        <w:t xml:space="preserve"> Encourage the submission of high-quality, original research that deepens understanding within and across disciplines.</w:t>
      </w:r>
    </w:p>
    <w:p w14:paraId="60A39A70" w14:textId="77777777" w:rsidR="0085792B" w:rsidRPr="0085792B" w:rsidRDefault="0085792B" w:rsidP="0085792B">
      <w:pPr>
        <w:numPr>
          <w:ilvl w:val="0"/>
          <w:numId w:val="1"/>
        </w:numPr>
        <w:spacing w:after="0"/>
      </w:pPr>
      <w:r w:rsidRPr="0085792B">
        <w:rPr>
          <w:b/>
          <w:bCs/>
        </w:rPr>
        <w:t>Foster Interdisciplinary Collaboration:</w:t>
      </w:r>
      <w:r w:rsidRPr="0085792B">
        <w:t xml:space="preserve"> Support studies that integrate diverse perspectives and methodologies to address emerging questions in science, society, and culture.</w:t>
      </w:r>
    </w:p>
    <w:p w14:paraId="7F68A934" w14:textId="77777777" w:rsidR="0085792B" w:rsidRPr="0085792B" w:rsidRDefault="0085792B" w:rsidP="0085792B">
      <w:pPr>
        <w:numPr>
          <w:ilvl w:val="0"/>
          <w:numId w:val="1"/>
        </w:numPr>
        <w:spacing w:after="0"/>
      </w:pPr>
      <w:r w:rsidRPr="0085792B">
        <w:rPr>
          <w:b/>
          <w:bCs/>
        </w:rPr>
        <w:t>Bridge Research and Practice:</w:t>
      </w:r>
      <w:r w:rsidRPr="0085792B">
        <w:t xml:space="preserve"> Highlight research with practical implications for policy, innovation, and societal development.</w:t>
      </w:r>
    </w:p>
    <w:p w14:paraId="6D30387C" w14:textId="77777777" w:rsidR="0085792B" w:rsidRPr="0085792B" w:rsidRDefault="0085792B" w:rsidP="0085792B">
      <w:pPr>
        <w:numPr>
          <w:ilvl w:val="0"/>
          <w:numId w:val="1"/>
        </w:numPr>
        <w:spacing w:after="0"/>
      </w:pPr>
      <w:r w:rsidRPr="0085792B">
        <w:rPr>
          <w:b/>
          <w:bCs/>
        </w:rPr>
        <w:t>Encourage Global Academic Exchange:</w:t>
      </w:r>
      <w:r w:rsidRPr="0085792B">
        <w:t xml:space="preserve"> Provide an inclusive platform where researchers and practitioners from around the world can share insights, strengthen networks, and engage with transformative ideas.</w:t>
      </w:r>
    </w:p>
    <w:p w14:paraId="6DF3CBFB" w14:textId="77777777" w:rsidR="0085792B" w:rsidRPr="0085792B" w:rsidRDefault="0085792B" w:rsidP="0085792B">
      <w:pPr>
        <w:spacing w:after="0"/>
      </w:pPr>
      <w:r w:rsidRPr="0085792B">
        <w:t xml:space="preserve">The scope of </w:t>
      </w:r>
      <w:r w:rsidRPr="0085792B">
        <w:rPr>
          <w:i/>
          <w:iCs/>
        </w:rPr>
        <w:t>Corpus Intellectual</w:t>
      </w:r>
      <w:r w:rsidRPr="0085792B">
        <w:t xml:space="preserve"> encompasses both theoretical and empirical studies that employ quantitative, qualitative, or mixed approaches. The journal welcomes review articles, research papers, and conceptual analyses that contribute to evolving discussions in their respective fields.</w:t>
      </w:r>
    </w:p>
    <w:p w14:paraId="3CE53B6B" w14:textId="77777777" w:rsidR="0085792B" w:rsidRPr="0085792B" w:rsidRDefault="0085792B" w:rsidP="0085792B">
      <w:pPr>
        <w:spacing w:after="0"/>
      </w:pPr>
      <w:r w:rsidRPr="0085792B">
        <w:t xml:space="preserve">As an open-access publication, </w:t>
      </w:r>
      <w:r w:rsidRPr="0085792B">
        <w:rPr>
          <w:i/>
          <w:iCs/>
        </w:rPr>
        <w:t>Corpus Intellectual</w:t>
      </w:r>
      <w:r w:rsidRPr="0085792B">
        <w:t xml:space="preserve"> ensures that all published research is freely available online, broadening access to scholarship and amplifying the visibility and impact of its contributors’ work.</w:t>
      </w:r>
    </w:p>
    <w:p w14:paraId="2DB77613" w14:textId="77777777" w:rsidR="00F63635" w:rsidRDefault="00F63635" w:rsidP="0085792B">
      <w:pPr>
        <w:spacing w:after="0"/>
      </w:pPr>
    </w:p>
    <w:p w14:paraId="4862C22B" w14:textId="77777777" w:rsidR="0085792B" w:rsidRDefault="0085792B" w:rsidP="0085792B">
      <w:pPr>
        <w:spacing w:after="0"/>
      </w:pPr>
    </w:p>
    <w:p w14:paraId="4C548289" w14:textId="77777777" w:rsidR="0085792B" w:rsidRDefault="0085792B" w:rsidP="0085792B">
      <w:pPr>
        <w:spacing w:after="0"/>
      </w:pPr>
    </w:p>
    <w:p w14:paraId="3E069E6D" w14:textId="77777777" w:rsidR="0085792B" w:rsidRDefault="0085792B" w:rsidP="0085792B">
      <w:pPr>
        <w:spacing w:after="0"/>
      </w:pPr>
    </w:p>
    <w:p w14:paraId="62228925" w14:textId="6120AFD6" w:rsidR="0085792B" w:rsidRPr="0085792B" w:rsidRDefault="0085792B" w:rsidP="0085792B">
      <w:pPr>
        <w:spacing w:after="0"/>
        <w:rPr>
          <w:b/>
          <w:bCs/>
        </w:rPr>
      </w:pPr>
      <w:r w:rsidRPr="0085792B">
        <w:rPr>
          <w:b/>
          <w:bCs/>
        </w:rPr>
        <w:lastRenderedPageBreak/>
        <w:t>Research Area</w:t>
      </w:r>
    </w:p>
    <w:p w14:paraId="47AE96E3" w14:textId="4172BC65" w:rsidR="0085792B" w:rsidRDefault="0085792B" w:rsidP="0085792B">
      <w:pPr>
        <w:spacing w:after="0"/>
      </w:pPr>
      <w:r>
        <w:t>The journal aims</w:t>
      </w:r>
      <w:r w:rsidRPr="0085792B">
        <w:t xml:space="preserve"> to provide publication of refereed, high-quality papers in all areas of</w:t>
      </w:r>
      <w:r>
        <w:t xml:space="preserve"> Natural Sciences, Humanities, Law, Medical Sciences, Management, and</w:t>
      </w:r>
      <w:r w:rsidRPr="0085792B">
        <w:t xml:space="preserve"> Social </w:t>
      </w:r>
      <w:r>
        <w:t>Sciences</w:t>
      </w:r>
      <w:r w:rsidRPr="0085792B">
        <w:t xml:space="preserve">. The journal covers </w:t>
      </w:r>
      <w:r>
        <w:t xml:space="preserve">the </w:t>
      </w:r>
      <w:r w:rsidRPr="0085792B">
        <w:t>following disciplines:</w:t>
      </w:r>
    </w:p>
    <w:p w14:paraId="3DCC3FEE" w14:textId="09D16426" w:rsidR="0085792B" w:rsidRDefault="00D11470" w:rsidP="0085792B">
      <w:pPr>
        <w:spacing w:after="0"/>
      </w:pPr>
      <w:r>
        <w:t>Accounting</w:t>
      </w:r>
    </w:p>
    <w:p w14:paraId="13D1D2E6" w14:textId="2EB1E1F0" w:rsidR="00D11470" w:rsidRDefault="00D11470" w:rsidP="0085792B">
      <w:pPr>
        <w:spacing w:after="0"/>
      </w:pPr>
      <w:r>
        <w:t>Biochemistry</w:t>
      </w:r>
    </w:p>
    <w:p w14:paraId="15E9FBFA" w14:textId="157FE678" w:rsidR="00D11470" w:rsidRDefault="00D11470" w:rsidP="0085792B">
      <w:pPr>
        <w:spacing w:after="0"/>
      </w:pPr>
      <w:r>
        <w:t>Biological Sciences</w:t>
      </w:r>
    </w:p>
    <w:p w14:paraId="6A09FCFD" w14:textId="0EDF0AFF" w:rsidR="00D11470" w:rsidRDefault="00CC64E3" w:rsidP="0085792B">
      <w:pPr>
        <w:spacing w:after="0"/>
      </w:pPr>
      <w:r>
        <w:t>Business Administration &amp; Marketing</w:t>
      </w:r>
    </w:p>
    <w:p w14:paraId="55A97D40" w14:textId="23D5FEDA" w:rsidR="00CC64E3" w:rsidRDefault="002B09E3" w:rsidP="0085792B">
      <w:pPr>
        <w:spacing w:after="0"/>
      </w:pPr>
      <w:r>
        <w:t>CGHDS</w:t>
      </w:r>
    </w:p>
    <w:p w14:paraId="67FF4212" w14:textId="4CD642C5" w:rsidR="002B09E3" w:rsidRDefault="002B09E3" w:rsidP="0085792B">
      <w:pPr>
        <w:spacing w:after="0"/>
      </w:pPr>
      <w:r>
        <w:t>Chemical Sciences</w:t>
      </w:r>
    </w:p>
    <w:p w14:paraId="05EA9B32" w14:textId="50549592" w:rsidR="002B09E3" w:rsidRDefault="002B09E3" w:rsidP="0085792B">
      <w:pPr>
        <w:spacing w:after="0"/>
      </w:pPr>
      <w:r>
        <w:t>Christian Religious Studies &amp; Philosophy</w:t>
      </w:r>
    </w:p>
    <w:p w14:paraId="4C22EBCF" w14:textId="57AAFA6B" w:rsidR="002B09E3" w:rsidRDefault="002B09E3" w:rsidP="0085792B">
      <w:pPr>
        <w:spacing w:after="0"/>
      </w:pPr>
      <w:r>
        <w:t>Computer Science</w:t>
      </w:r>
    </w:p>
    <w:p w14:paraId="6E14EC7E" w14:textId="7B79632C" w:rsidR="002B09E3" w:rsidRDefault="002B09E3" w:rsidP="0085792B">
      <w:pPr>
        <w:spacing w:after="0"/>
      </w:pPr>
      <w:r>
        <w:t>Economics</w:t>
      </w:r>
    </w:p>
    <w:p w14:paraId="2CBD2AF5" w14:textId="730ECAEC" w:rsidR="002B09E3" w:rsidRDefault="002B09E3" w:rsidP="0085792B">
      <w:pPr>
        <w:spacing w:after="0"/>
      </w:pPr>
      <w:r>
        <w:t>English</w:t>
      </w:r>
    </w:p>
    <w:p w14:paraId="45C391C2" w14:textId="480FC9FE" w:rsidR="002B09E3" w:rsidRDefault="002B09E3" w:rsidP="0085792B">
      <w:pPr>
        <w:spacing w:after="0"/>
      </w:pPr>
      <w:r>
        <w:t>Finance</w:t>
      </w:r>
    </w:p>
    <w:p w14:paraId="1F975FCC" w14:textId="0CCB74C4" w:rsidR="002B09E3" w:rsidRDefault="002B09E3" w:rsidP="0085792B">
      <w:pPr>
        <w:spacing w:after="0"/>
      </w:pPr>
      <w:r>
        <w:t>History and International Studies</w:t>
      </w:r>
    </w:p>
    <w:p w14:paraId="024A1C3C" w14:textId="0F604DDB" w:rsidR="002B09E3" w:rsidRDefault="002B09E3" w:rsidP="0085792B">
      <w:pPr>
        <w:spacing w:after="0"/>
      </w:pPr>
      <w:r>
        <w:t>Mass Communication</w:t>
      </w:r>
    </w:p>
    <w:p w14:paraId="5B4F2AFE" w14:textId="60341FAC" w:rsidR="002B09E3" w:rsidRDefault="002B09E3" w:rsidP="0085792B">
      <w:pPr>
        <w:spacing w:after="0"/>
      </w:pPr>
      <w:r>
        <w:t>Mathematics and Statistics</w:t>
      </w:r>
    </w:p>
    <w:p w14:paraId="5C906C35" w14:textId="1C7EC083" w:rsidR="002B09E3" w:rsidRDefault="002B09E3" w:rsidP="0085792B">
      <w:pPr>
        <w:spacing w:after="0"/>
      </w:pPr>
      <w:r>
        <w:t>Physical Sciences</w:t>
      </w:r>
    </w:p>
    <w:p w14:paraId="75EA7C42" w14:textId="1B90E75C" w:rsidR="002B09E3" w:rsidRDefault="002B09E3" w:rsidP="0085792B">
      <w:pPr>
        <w:spacing w:after="0"/>
      </w:pPr>
      <w:r>
        <w:t>Political Science</w:t>
      </w:r>
    </w:p>
    <w:p w14:paraId="4C00CF3C" w14:textId="4DDC680F" w:rsidR="002B09E3" w:rsidRDefault="002B09E3" w:rsidP="0085792B">
      <w:pPr>
        <w:spacing w:after="0"/>
      </w:pPr>
      <w:r>
        <w:t>Psychology</w:t>
      </w:r>
    </w:p>
    <w:p w14:paraId="2ADC10A9" w14:textId="77B7C83C" w:rsidR="002B09E3" w:rsidRDefault="002B09E3" w:rsidP="0085792B">
      <w:pPr>
        <w:spacing w:after="0"/>
      </w:pPr>
      <w:r>
        <w:t>Sociology and Social Work</w:t>
      </w:r>
    </w:p>
    <w:p w14:paraId="1E139809" w14:textId="7085A585" w:rsidR="002B09E3" w:rsidRDefault="002B09E3" w:rsidP="0085792B">
      <w:pPr>
        <w:spacing w:after="0"/>
      </w:pPr>
      <w:r>
        <w:t>Theatre Arts</w:t>
      </w:r>
    </w:p>
    <w:p w14:paraId="4541EA07" w14:textId="1BFDB614" w:rsidR="002B09E3" w:rsidRDefault="002B09E3" w:rsidP="0085792B">
      <w:pPr>
        <w:spacing w:after="0"/>
      </w:pPr>
      <w:r>
        <w:t>Tourism and Hospitality Studies</w:t>
      </w:r>
    </w:p>
    <w:p w14:paraId="7153625F" w14:textId="77777777" w:rsidR="002B09E3" w:rsidRDefault="002B09E3" w:rsidP="0085792B">
      <w:pPr>
        <w:spacing w:after="0"/>
      </w:pPr>
    </w:p>
    <w:p w14:paraId="41B8BE11" w14:textId="372992AE" w:rsidR="00251079" w:rsidRPr="00724DA0" w:rsidRDefault="00251079" w:rsidP="0085792B">
      <w:pPr>
        <w:spacing w:after="0"/>
        <w:rPr>
          <w:b/>
          <w:bCs/>
        </w:rPr>
      </w:pPr>
      <w:r w:rsidRPr="00724DA0">
        <w:rPr>
          <w:b/>
          <w:bCs/>
        </w:rPr>
        <w:t>Indexing</w:t>
      </w:r>
    </w:p>
    <w:p w14:paraId="2B89D985" w14:textId="18F59FD4" w:rsidR="00251079" w:rsidRDefault="00251079" w:rsidP="0085792B">
      <w:pPr>
        <w:spacing w:after="0"/>
      </w:pPr>
      <w:proofErr w:type="spellStart"/>
      <w:r>
        <w:t>Researchgate</w:t>
      </w:r>
      <w:proofErr w:type="spellEnd"/>
    </w:p>
    <w:p w14:paraId="2442E339" w14:textId="4CB3B93F" w:rsidR="00251079" w:rsidRDefault="00251079" w:rsidP="0085792B">
      <w:pPr>
        <w:spacing w:after="0"/>
      </w:pPr>
      <w:r>
        <w:t>Academia</w:t>
      </w:r>
      <w:r w:rsidR="00724DA0">
        <w:t>.edu</w:t>
      </w:r>
    </w:p>
    <w:p w14:paraId="77D137E0" w14:textId="77777777" w:rsidR="00724DA0" w:rsidRDefault="00724DA0" w:rsidP="0085792B">
      <w:pPr>
        <w:spacing w:after="0"/>
      </w:pPr>
    </w:p>
    <w:p w14:paraId="37FB0F4E" w14:textId="77777777" w:rsidR="00E521B8" w:rsidRDefault="00E521B8" w:rsidP="0085792B">
      <w:pPr>
        <w:spacing w:after="0"/>
        <w:rPr>
          <w:b/>
          <w:bCs/>
        </w:rPr>
      </w:pPr>
    </w:p>
    <w:p w14:paraId="180D091D" w14:textId="77777777" w:rsidR="00E521B8" w:rsidRDefault="00E521B8" w:rsidP="0085792B">
      <w:pPr>
        <w:spacing w:after="0"/>
        <w:rPr>
          <w:b/>
          <w:bCs/>
        </w:rPr>
      </w:pPr>
    </w:p>
    <w:p w14:paraId="38E8006C" w14:textId="35870664" w:rsidR="002B2100" w:rsidRPr="004F298E" w:rsidRDefault="002B2100" w:rsidP="0085792B">
      <w:pPr>
        <w:spacing w:after="0"/>
        <w:rPr>
          <w:b/>
          <w:bCs/>
        </w:rPr>
      </w:pPr>
      <w:r w:rsidRPr="004F298E">
        <w:rPr>
          <w:b/>
          <w:bCs/>
        </w:rPr>
        <w:lastRenderedPageBreak/>
        <w:t>Article Processing Charge</w:t>
      </w:r>
    </w:p>
    <w:p w14:paraId="4753D368" w14:textId="5A23971D" w:rsidR="002B2100" w:rsidRDefault="00852E6C" w:rsidP="0085792B">
      <w:pPr>
        <w:spacing w:after="0"/>
      </w:pPr>
      <w:r w:rsidRPr="00852E6C">
        <w:t>To initiate the review process, you’re required to pay a review fee of </w:t>
      </w:r>
      <w:r w:rsidRPr="00852E6C">
        <w:rPr>
          <w:b/>
          <w:bCs/>
        </w:rPr>
        <w:t>N20,000</w:t>
      </w:r>
      <w:r w:rsidRPr="00852E6C">
        <w:t>. After the decision is made, your paper and review requirements will be returned for correction. Once your corrections are received and the publication balance fees of</w:t>
      </w:r>
      <w:r w:rsidRPr="00852E6C">
        <w:rPr>
          <w:b/>
          <w:bCs/>
        </w:rPr>
        <w:t> N30,000</w:t>
      </w:r>
      <w:r w:rsidRPr="00852E6C">
        <w:t> are paid (to make a total sum of </w:t>
      </w:r>
      <w:r w:rsidRPr="00852E6C">
        <w:rPr>
          <w:b/>
          <w:bCs/>
        </w:rPr>
        <w:t>N50,000</w:t>
      </w:r>
      <w:r w:rsidRPr="00852E6C">
        <w:t>), your research will be published immediately online on the journal website.</w:t>
      </w:r>
    </w:p>
    <w:p w14:paraId="355CDE6C" w14:textId="77777777" w:rsidR="00E521B8" w:rsidRDefault="00E521B8" w:rsidP="0085792B">
      <w:pPr>
        <w:spacing w:after="0"/>
      </w:pPr>
    </w:p>
    <w:p w14:paraId="57F98928" w14:textId="72C0D05F" w:rsidR="00E521B8" w:rsidRPr="00313242" w:rsidRDefault="006E3B38" w:rsidP="0085792B">
      <w:pPr>
        <w:spacing w:after="0"/>
        <w:rPr>
          <w:b/>
          <w:bCs/>
        </w:rPr>
      </w:pPr>
      <w:r w:rsidRPr="00313242">
        <w:rPr>
          <w:b/>
          <w:bCs/>
        </w:rPr>
        <w:t>Publication Process</w:t>
      </w:r>
    </w:p>
    <w:p w14:paraId="18F332C1" w14:textId="27111C73" w:rsidR="00313242" w:rsidRPr="005C4FFB" w:rsidRDefault="00313242" w:rsidP="00313242">
      <w:pPr>
        <w:spacing w:after="0"/>
        <w:rPr>
          <w:b/>
          <w:bCs/>
        </w:rPr>
      </w:pPr>
      <w:r w:rsidRPr="00313242">
        <w:rPr>
          <w:b/>
          <w:bCs/>
        </w:rPr>
        <w:t>Editorial Policies</w:t>
      </w:r>
    </w:p>
    <w:p w14:paraId="44EECC5D" w14:textId="77777777" w:rsidR="00313242" w:rsidRDefault="00313242" w:rsidP="00313242">
      <w:pPr>
        <w:spacing w:after="0"/>
      </w:pPr>
      <w:r>
        <w:t>Corpus Intellectual upholds the highest standards of scholarly publishing, ensuring that all submitted manuscripts are evaluated with fairness, transparency, and academic integrity. These editorial policies reflect the journal’s commitment to ethical research and responsible dissemination of knowledge.</w:t>
      </w:r>
    </w:p>
    <w:p w14:paraId="1822D2BF" w14:textId="77777777" w:rsidR="00313242" w:rsidRDefault="00313242" w:rsidP="00313242">
      <w:pPr>
        <w:spacing w:after="0"/>
      </w:pPr>
    </w:p>
    <w:p w14:paraId="1B7F5C46" w14:textId="2D58425C" w:rsidR="005C4FFB" w:rsidRPr="005C4FFB" w:rsidRDefault="00313242" w:rsidP="00313242">
      <w:pPr>
        <w:spacing w:after="0"/>
        <w:rPr>
          <w:b/>
          <w:bCs/>
        </w:rPr>
      </w:pPr>
      <w:r w:rsidRPr="005C4FFB">
        <w:rPr>
          <w:b/>
          <w:bCs/>
        </w:rPr>
        <w:t>Peer Review Process</w:t>
      </w:r>
    </w:p>
    <w:p w14:paraId="1601C4A2" w14:textId="77777777" w:rsidR="00313242" w:rsidRDefault="00313242" w:rsidP="00313242">
      <w:pPr>
        <w:spacing w:after="0"/>
      </w:pPr>
      <w:r>
        <w:t>All manuscripts submitted to Corpus Intellectual undergo a double-blind peer review. Both reviewers and authors remain anonymous throughout the process to maintain objectivity. Each paper is evaluated by at least two experts in the relevant field, and editorial decisions are based on the reviewers’ assessments, the paper’s originality, and its contribution to knowledge.</w:t>
      </w:r>
    </w:p>
    <w:p w14:paraId="5CE12556" w14:textId="77777777" w:rsidR="00313242" w:rsidRDefault="00313242" w:rsidP="00313242">
      <w:pPr>
        <w:spacing w:after="0"/>
      </w:pPr>
    </w:p>
    <w:p w14:paraId="05804DF4" w14:textId="398A6DA9" w:rsidR="00313242" w:rsidRPr="006C69DE" w:rsidRDefault="00313242" w:rsidP="00313242">
      <w:pPr>
        <w:spacing w:after="0"/>
        <w:rPr>
          <w:b/>
          <w:bCs/>
        </w:rPr>
      </w:pPr>
      <w:r w:rsidRPr="006C69DE">
        <w:rPr>
          <w:b/>
          <w:bCs/>
        </w:rPr>
        <w:t>Originality and Plagiarism</w:t>
      </w:r>
    </w:p>
    <w:p w14:paraId="263B2AE9" w14:textId="77777777" w:rsidR="00313242" w:rsidRDefault="00313242" w:rsidP="00313242">
      <w:pPr>
        <w:spacing w:after="0"/>
      </w:pPr>
      <w:r>
        <w:t>Authors must submit only original works that have not been published or simultaneously submitted elsewhere. Submissions are screened for plagiarism using standard detection tools. Manuscripts with significant similarity or uncredited use of others’ work may be rejected or returned for correction.</w:t>
      </w:r>
    </w:p>
    <w:p w14:paraId="46E9F8FF" w14:textId="77777777" w:rsidR="00313242" w:rsidRDefault="00313242" w:rsidP="00313242">
      <w:pPr>
        <w:spacing w:after="0"/>
      </w:pPr>
    </w:p>
    <w:p w14:paraId="035EBBEB" w14:textId="1ADA0AC8" w:rsidR="00313242" w:rsidRPr="006C69DE" w:rsidRDefault="00313242" w:rsidP="00313242">
      <w:pPr>
        <w:spacing w:after="0"/>
        <w:rPr>
          <w:b/>
          <w:bCs/>
        </w:rPr>
      </w:pPr>
      <w:r w:rsidRPr="006C69DE">
        <w:rPr>
          <w:b/>
          <w:bCs/>
        </w:rPr>
        <w:t>Authorship</w:t>
      </w:r>
    </w:p>
    <w:p w14:paraId="645BD786" w14:textId="77777777" w:rsidR="00313242" w:rsidRDefault="00313242" w:rsidP="00313242">
      <w:pPr>
        <w:spacing w:after="0"/>
      </w:pPr>
      <w:r>
        <w:t>All listed authors must have made a genuine scholarly contribution to the research and approved the final version of the manuscript. Requests to change authorship after submission require written consent from all co-authors and editorial approval.</w:t>
      </w:r>
    </w:p>
    <w:p w14:paraId="32680F84" w14:textId="77777777" w:rsidR="00313242" w:rsidRDefault="00313242" w:rsidP="00313242">
      <w:pPr>
        <w:spacing w:after="0"/>
      </w:pPr>
    </w:p>
    <w:p w14:paraId="584E8ABD" w14:textId="77777777" w:rsidR="006C69DE" w:rsidRDefault="006C69DE" w:rsidP="00313242">
      <w:pPr>
        <w:spacing w:after="0"/>
      </w:pPr>
    </w:p>
    <w:p w14:paraId="61C74E8D" w14:textId="30BA627C" w:rsidR="00313242" w:rsidRPr="006C69DE" w:rsidRDefault="00313242" w:rsidP="00313242">
      <w:pPr>
        <w:spacing w:after="0"/>
        <w:rPr>
          <w:b/>
          <w:bCs/>
        </w:rPr>
      </w:pPr>
      <w:r w:rsidRPr="006C69DE">
        <w:rPr>
          <w:b/>
          <w:bCs/>
        </w:rPr>
        <w:lastRenderedPageBreak/>
        <w:t>Conflicts of Interest</w:t>
      </w:r>
    </w:p>
    <w:p w14:paraId="361D636C" w14:textId="77777777" w:rsidR="00313242" w:rsidRDefault="00313242" w:rsidP="00313242">
      <w:pPr>
        <w:spacing w:after="0"/>
      </w:pPr>
      <w:r>
        <w:t>Authors, reviewers, and editors must disclose any financial, personal, or professional relationships that could influence their objectivity. Individuals with conflicts of interest are expected to recuse themselves from the review or decision process to preserve impartiality.</w:t>
      </w:r>
    </w:p>
    <w:p w14:paraId="207BE4CD" w14:textId="77777777" w:rsidR="00313242" w:rsidRDefault="00313242" w:rsidP="00313242">
      <w:pPr>
        <w:spacing w:after="0"/>
      </w:pPr>
    </w:p>
    <w:p w14:paraId="044D1298" w14:textId="09907D5E" w:rsidR="00313242" w:rsidRPr="00B9505F" w:rsidRDefault="00313242" w:rsidP="00313242">
      <w:pPr>
        <w:spacing w:after="0"/>
        <w:rPr>
          <w:b/>
          <w:bCs/>
        </w:rPr>
      </w:pPr>
      <w:r w:rsidRPr="00B9505F">
        <w:rPr>
          <w:b/>
          <w:bCs/>
        </w:rPr>
        <w:t>Ethical Considerations</w:t>
      </w:r>
    </w:p>
    <w:p w14:paraId="1BCF0A2B" w14:textId="77777777" w:rsidR="00313242" w:rsidRDefault="00313242" w:rsidP="00313242">
      <w:pPr>
        <w:spacing w:after="0"/>
      </w:pPr>
      <w:r>
        <w:t>Research involving human participants or animals must adhere to established ethical standards and be approved by a recognized ethics committee. Authors must include an Ethics Statement confirming that necessary approvals and informed consent were obtained.</w:t>
      </w:r>
    </w:p>
    <w:p w14:paraId="70C5C8E4" w14:textId="77777777" w:rsidR="00313242" w:rsidRDefault="00313242" w:rsidP="00313242">
      <w:pPr>
        <w:spacing w:after="0"/>
      </w:pPr>
    </w:p>
    <w:p w14:paraId="445C4207" w14:textId="22C27497" w:rsidR="00313242" w:rsidRPr="00B9505F" w:rsidRDefault="00313242" w:rsidP="00313242">
      <w:pPr>
        <w:spacing w:after="0"/>
        <w:rPr>
          <w:b/>
          <w:bCs/>
        </w:rPr>
      </w:pPr>
      <w:r w:rsidRPr="00B9505F">
        <w:rPr>
          <w:b/>
          <w:bCs/>
        </w:rPr>
        <w:t>Data Availability</w:t>
      </w:r>
    </w:p>
    <w:p w14:paraId="225DEBC6" w14:textId="77777777" w:rsidR="00313242" w:rsidRDefault="00313242" w:rsidP="00313242">
      <w:pPr>
        <w:spacing w:after="0"/>
      </w:pPr>
      <w:r>
        <w:t>Corpus Intellectual encourages transparency in research by promoting data sharing. Authors should include a Data Availability Statement specifying where and how supporting data can be accessed, or explaining why data cannot be shared.</w:t>
      </w:r>
    </w:p>
    <w:p w14:paraId="082ACD9F" w14:textId="77777777" w:rsidR="00313242" w:rsidRDefault="00313242" w:rsidP="00313242">
      <w:pPr>
        <w:spacing w:after="0"/>
      </w:pPr>
    </w:p>
    <w:p w14:paraId="5764CC55" w14:textId="185243F5" w:rsidR="00313242" w:rsidRPr="00B9505F" w:rsidRDefault="00313242" w:rsidP="00313242">
      <w:pPr>
        <w:spacing w:after="0"/>
        <w:rPr>
          <w:b/>
          <w:bCs/>
        </w:rPr>
      </w:pPr>
      <w:r w:rsidRPr="00B9505F">
        <w:rPr>
          <w:b/>
          <w:bCs/>
        </w:rPr>
        <w:t>Corrections and Retractions</w:t>
      </w:r>
    </w:p>
    <w:p w14:paraId="50FFCCCB" w14:textId="77777777" w:rsidR="00313242" w:rsidRDefault="00313242" w:rsidP="00313242">
      <w:pPr>
        <w:spacing w:after="0"/>
      </w:pPr>
      <w:r>
        <w:t>In cases where errors or inaccuracies are discovered post-publication, the journal will issue formal corrections or, where necessary, retractions. Authors are responsible for promptly notifying the editorial office of any substantive errors identified after publication.</w:t>
      </w:r>
    </w:p>
    <w:p w14:paraId="00606184" w14:textId="77777777" w:rsidR="00313242" w:rsidRDefault="00313242" w:rsidP="00313242">
      <w:pPr>
        <w:spacing w:after="0"/>
      </w:pPr>
    </w:p>
    <w:p w14:paraId="18307FC3" w14:textId="0750139B" w:rsidR="00313242" w:rsidRPr="001A2B9D" w:rsidRDefault="00313242" w:rsidP="00313242">
      <w:pPr>
        <w:spacing w:after="0"/>
        <w:rPr>
          <w:b/>
          <w:bCs/>
        </w:rPr>
      </w:pPr>
      <w:r w:rsidRPr="001A2B9D">
        <w:rPr>
          <w:b/>
          <w:bCs/>
        </w:rPr>
        <w:t>Open Access Policy</w:t>
      </w:r>
    </w:p>
    <w:p w14:paraId="17A211B5" w14:textId="417DDA90" w:rsidR="00313242" w:rsidRDefault="00313242" w:rsidP="00313242">
      <w:pPr>
        <w:spacing w:after="0"/>
      </w:pPr>
      <w:r>
        <w:t>Corpus Intellectual is an open-access journal. All published articles are freely available online, ensuring unrestricted access to research outputs. Authors retain copyright of their work while granting Corpus Intellectual the right to publish under the Creative Commons Attribution License (CC BY 4.0).</w:t>
      </w:r>
    </w:p>
    <w:p w14:paraId="3F8E07FC" w14:textId="77777777" w:rsidR="00313242" w:rsidRDefault="00313242" w:rsidP="00313242">
      <w:pPr>
        <w:spacing w:after="0"/>
      </w:pPr>
    </w:p>
    <w:p w14:paraId="7AFB19D7" w14:textId="58041D49" w:rsidR="00313242" w:rsidRPr="001A2B9D" w:rsidRDefault="00313242" w:rsidP="00313242">
      <w:pPr>
        <w:spacing w:after="0"/>
        <w:rPr>
          <w:b/>
          <w:bCs/>
        </w:rPr>
      </w:pPr>
      <w:r w:rsidRPr="001A2B9D">
        <w:rPr>
          <w:b/>
          <w:bCs/>
        </w:rPr>
        <w:t>Repository Policy</w:t>
      </w:r>
    </w:p>
    <w:p w14:paraId="0E1B51CF" w14:textId="77777777" w:rsidR="00313242" w:rsidRDefault="00313242" w:rsidP="00313242">
      <w:pPr>
        <w:spacing w:after="0"/>
      </w:pPr>
      <w:r>
        <w:t>Authors are encouraged to deposit their final published articles (publisher’s PDF) in institutional or subject repositories immediately after publication, helping to expand access and visibility of their research.</w:t>
      </w:r>
    </w:p>
    <w:p w14:paraId="491E19B0" w14:textId="77777777" w:rsidR="00313242" w:rsidRDefault="00313242" w:rsidP="00313242">
      <w:pPr>
        <w:spacing w:after="0"/>
      </w:pPr>
    </w:p>
    <w:p w14:paraId="1161AC34" w14:textId="65E84F07" w:rsidR="00313242" w:rsidRPr="001A2B9D" w:rsidRDefault="00313242" w:rsidP="00313242">
      <w:pPr>
        <w:spacing w:after="0"/>
        <w:rPr>
          <w:b/>
          <w:bCs/>
        </w:rPr>
      </w:pPr>
      <w:r w:rsidRPr="001A2B9D">
        <w:rPr>
          <w:b/>
          <w:bCs/>
        </w:rPr>
        <w:lastRenderedPageBreak/>
        <w:t>Publication Fees</w:t>
      </w:r>
    </w:p>
    <w:p w14:paraId="6B17FF89" w14:textId="77777777" w:rsidR="00313242" w:rsidRDefault="00313242" w:rsidP="00313242">
      <w:pPr>
        <w:spacing w:after="0"/>
      </w:pPr>
      <w:r>
        <w:t>To support open-access publishing and maintenance of the journal’s digital platform, Corpus Intellectual applies a modest publication fee, clearly stated on the journal’s website. Authors are notified of applicable fees during the submission and review process.</w:t>
      </w:r>
    </w:p>
    <w:p w14:paraId="12B310E6" w14:textId="77777777" w:rsidR="00313242" w:rsidRDefault="00313242" w:rsidP="00313242">
      <w:pPr>
        <w:spacing w:after="0"/>
      </w:pPr>
    </w:p>
    <w:p w14:paraId="504D0D4C" w14:textId="6FD64F68" w:rsidR="00313242" w:rsidRPr="00E05616" w:rsidRDefault="00313242" w:rsidP="00313242">
      <w:pPr>
        <w:spacing w:after="0"/>
        <w:rPr>
          <w:b/>
          <w:bCs/>
        </w:rPr>
      </w:pPr>
      <w:r w:rsidRPr="00E05616">
        <w:rPr>
          <w:b/>
          <w:bCs/>
        </w:rPr>
        <w:t>Copyright and Licensing</w:t>
      </w:r>
    </w:p>
    <w:p w14:paraId="3703FDF1" w14:textId="77777777" w:rsidR="00313242" w:rsidRDefault="00313242" w:rsidP="00313242">
      <w:pPr>
        <w:spacing w:after="0"/>
      </w:pPr>
      <w:r>
        <w:t>Authors retain full copyright of their published work but grant Corpus Intellectual the non-exclusive right to publish and distribute it. All content is licensed under CC BY 4.0, allowing others to share and adapt the material with proper attribution.</w:t>
      </w:r>
    </w:p>
    <w:p w14:paraId="2F31DE85" w14:textId="77777777" w:rsidR="00313242" w:rsidRDefault="00313242" w:rsidP="00313242">
      <w:pPr>
        <w:spacing w:after="0"/>
      </w:pPr>
    </w:p>
    <w:p w14:paraId="5063381F" w14:textId="4F07CB49" w:rsidR="00313242" w:rsidRPr="00E05616" w:rsidRDefault="00313242" w:rsidP="00313242">
      <w:pPr>
        <w:spacing w:after="0"/>
        <w:rPr>
          <w:b/>
          <w:bCs/>
        </w:rPr>
      </w:pPr>
      <w:r w:rsidRPr="00E05616">
        <w:rPr>
          <w:b/>
          <w:bCs/>
        </w:rPr>
        <w:t>Misconduct and Ethical Violations</w:t>
      </w:r>
    </w:p>
    <w:p w14:paraId="096CE87D" w14:textId="244129F9" w:rsidR="00313242" w:rsidRDefault="00313242" w:rsidP="00313242">
      <w:pPr>
        <w:spacing w:after="0"/>
      </w:pPr>
      <w:r>
        <w:t>The journal treats all cases of research or publication misconduct</w:t>
      </w:r>
      <w:r w:rsidR="00C81D52">
        <w:t xml:space="preserve">, </w:t>
      </w:r>
      <w:r>
        <w:t>such as plagiarism, falsification, or ethical breaches</w:t>
      </w:r>
      <w:r w:rsidR="00C81D52">
        <w:t xml:space="preserve">, </w:t>
      </w:r>
      <w:r>
        <w:t>with seriousness. Allegations will be investigated following the Committee on Publication Ethics (COPE) guidelines</w:t>
      </w:r>
      <w:r w:rsidR="00506997">
        <w:t>,</w:t>
      </w:r>
      <w:r>
        <w:t xml:space="preserve"> and appropriate corrective action will be taken.</w:t>
      </w:r>
    </w:p>
    <w:p w14:paraId="321FB41D" w14:textId="77777777" w:rsidR="00313242" w:rsidRDefault="00313242" w:rsidP="00313242">
      <w:pPr>
        <w:spacing w:after="0"/>
      </w:pPr>
    </w:p>
    <w:p w14:paraId="0CF06E27" w14:textId="31A81C86" w:rsidR="00313242" w:rsidRPr="00E05616" w:rsidRDefault="00313242" w:rsidP="00313242">
      <w:pPr>
        <w:spacing w:after="0"/>
        <w:rPr>
          <w:b/>
          <w:bCs/>
        </w:rPr>
      </w:pPr>
      <w:r w:rsidRPr="00E05616">
        <w:rPr>
          <w:b/>
          <w:bCs/>
        </w:rPr>
        <w:t>Transparency and Accountability</w:t>
      </w:r>
    </w:p>
    <w:p w14:paraId="3DA84869" w14:textId="7EBE8E87" w:rsidR="00313242" w:rsidRDefault="00313242" w:rsidP="00313242">
      <w:pPr>
        <w:spacing w:after="0"/>
      </w:pPr>
      <w:r>
        <w:t>Corpus Intellectual is committed to openness in editorial and peer review practices. Decision letters, reviewer feedback, and author responses are documented and stored to ensure accountability and traceability throughout the publication process.</w:t>
      </w:r>
    </w:p>
    <w:p w14:paraId="6CEB9DD9" w14:textId="77777777" w:rsidR="00BB7371" w:rsidRDefault="00BB7371" w:rsidP="00313242">
      <w:pPr>
        <w:spacing w:after="0"/>
      </w:pPr>
    </w:p>
    <w:p w14:paraId="48D8909F" w14:textId="2792958E" w:rsidR="0053525B" w:rsidRPr="0053525B" w:rsidRDefault="0053525B" w:rsidP="0053525B">
      <w:pPr>
        <w:spacing w:after="0"/>
        <w:rPr>
          <w:b/>
          <w:bCs/>
        </w:rPr>
      </w:pPr>
      <w:r w:rsidRPr="0053525B">
        <w:rPr>
          <w:b/>
          <w:bCs/>
        </w:rPr>
        <w:t>Editorial Process</w:t>
      </w:r>
    </w:p>
    <w:p w14:paraId="3730F1EA" w14:textId="77777777" w:rsidR="0053525B" w:rsidRDefault="0053525B" w:rsidP="0053525B">
      <w:pPr>
        <w:spacing w:after="0"/>
      </w:pPr>
      <w:r>
        <w:t>The editorial process at Corpus Intellectual is designed to ensure that every manuscript undergoes a fair, transparent, and rigorous evaluation before publication. Our process emphasizes academic integrity, quality assurance, and timely communication between authors, reviewers, and editors.</w:t>
      </w:r>
    </w:p>
    <w:p w14:paraId="6BBD62CA" w14:textId="77777777" w:rsidR="0053525B" w:rsidRDefault="0053525B" w:rsidP="0053525B">
      <w:pPr>
        <w:spacing w:after="0"/>
      </w:pPr>
    </w:p>
    <w:p w14:paraId="6BAFA00D" w14:textId="7D05A668" w:rsidR="0053525B" w:rsidRPr="00834C63" w:rsidRDefault="0053525B" w:rsidP="0053525B">
      <w:pPr>
        <w:spacing w:after="0"/>
        <w:rPr>
          <w:b/>
          <w:bCs/>
        </w:rPr>
      </w:pPr>
      <w:r w:rsidRPr="00834C63">
        <w:rPr>
          <w:b/>
          <w:bCs/>
        </w:rPr>
        <w:t>1. Submission</w:t>
      </w:r>
    </w:p>
    <w:p w14:paraId="4B9BF1BB" w14:textId="5E7CDC9D" w:rsidR="0053525B" w:rsidRDefault="0053525B" w:rsidP="0053525B">
      <w:pPr>
        <w:spacing w:after="0"/>
      </w:pPr>
      <w:r>
        <w:t xml:space="preserve">Authors are required to submit manuscripts through the journal’s online submission system [link]. Submissions must comply with the Corpus Intellectual Author Guidelines, including formatting, structure, and ethical requirements. Only complete submissions that </w:t>
      </w:r>
      <w:r w:rsidR="00834C63">
        <w:t>adhere to these standards will be considered for further review</w:t>
      </w:r>
      <w:r>
        <w:t>.</w:t>
      </w:r>
    </w:p>
    <w:p w14:paraId="38957910" w14:textId="77777777" w:rsidR="0053525B" w:rsidRDefault="0053525B" w:rsidP="0053525B">
      <w:pPr>
        <w:spacing w:after="0"/>
      </w:pPr>
    </w:p>
    <w:p w14:paraId="3F4AF867" w14:textId="5924955A" w:rsidR="0053525B" w:rsidRPr="00E007B9" w:rsidRDefault="0053525B" w:rsidP="0053525B">
      <w:pPr>
        <w:spacing w:after="0"/>
        <w:rPr>
          <w:b/>
          <w:bCs/>
        </w:rPr>
      </w:pPr>
      <w:r w:rsidRPr="00E007B9">
        <w:rPr>
          <w:b/>
          <w:bCs/>
        </w:rPr>
        <w:lastRenderedPageBreak/>
        <w:t>2. Initial Evaluation</w:t>
      </w:r>
    </w:p>
    <w:p w14:paraId="3A286CB9" w14:textId="77777777" w:rsidR="0053525B" w:rsidRDefault="0053525B" w:rsidP="0053525B">
      <w:pPr>
        <w:spacing w:after="0"/>
      </w:pPr>
      <w:r>
        <w:t>Each submission undergoes a preliminary screening by the Editorial Office to verify that it fits the journal’s aims and scope and meets basic quality standards. Manuscripts that do not adhere to the journal’s format, language, or ethical requirements may be returned to authors for correction or declined without external review.</w:t>
      </w:r>
    </w:p>
    <w:p w14:paraId="3BDFBEDD" w14:textId="77777777" w:rsidR="0053525B" w:rsidRDefault="0053525B" w:rsidP="0053525B">
      <w:pPr>
        <w:spacing w:after="0"/>
      </w:pPr>
    </w:p>
    <w:p w14:paraId="3EF4A0EA" w14:textId="1D4069FF" w:rsidR="0053525B" w:rsidRPr="0072509C" w:rsidRDefault="0053525B" w:rsidP="0053525B">
      <w:pPr>
        <w:spacing w:after="0"/>
        <w:rPr>
          <w:b/>
          <w:bCs/>
        </w:rPr>
      </w:pPr>
      <w:r w:rsidRPr="0072509C">
        <w:rPr>
          <w:b/>
          <w:bCs/>
        </w:rPr>
        <w:t>3. Peer Review</w:t>
      </w:r>
    </w:p>
    <w:p w14:paraId="7E2473CA" w14:textId="23354989" w:rsidR="0053525B" w:rsidRDefault="0053525B" w:rsidP="0053525B">
      <w:pPr>
        <w:spacing w:after="0"/>
      </w:pPr>
      <w:r>
        <w:t>Once the manuscript passes the initial check, it enters the double-blind peer review stage.</w:t>
      </w:r>
    </w:p>
    <w:p w14:paraId="24A1DF35" w14:textId="6EE07B75" w:rsidR="0053525B" w:rsidRDefault="0053525B" w:rsidP="0072509C">
      <w:pPr>
        <w:pStyle w:val="ListParagraph"/>
        <w:numPr>
          <w:ilvl w:val="0"/>
          <w:numId w:val="3"/>
        </w:numPr>
        <w:spacing w:after="0"/>
      </w:pPr>
      <w:r w:rsidRPr="008C188B">
        <w:rPr>
          <w:b/>
          <w:bCs/>
        </w:rPr>
        <w:t>Editor Assignment:</w:t>
      </w:r>
      <w:r>
        <w:t xml:space="preserve"> A subject-area editor or member of the Editorial Board is assigned to oversee the review process.</w:t>
      </w:r>
    </w:p>
    <w:p w14:paraId="29D50A6C" w14:textId="6CD7B857" w:rsidR="0053525B" w:rsidRDefault="0053525B" w:rsidP="0072509C">
      <w:pPr>
        <w:pStyle w:val="ListParagraph"/>
        <w:numPr>
          <w:ilvl w:val="0"/>
          <w:numId w:val="3"/>
        </w:numPr>
        <w:spacing w:after="0"/>
      </w:pPr>
      <w:r w:rsidRPr="007375FC">
        <w:rPr>
          <w:b/>
          <w:bCs/>
        </w:rPr>
        <w:t>Reviewer Selection:</w:t>
      </w:r>
      <w:r>
        <w:t xml:space="preserve"> The handling editor invites at least two qualified reviewers with expertise relevant to the manuscript’s topic.</w:t>
      </w:r>
    </w:p>
    <w:p w14:paraId="388B3C10" w14:textId="77777777" w:rsidR="00460DF2" w:rsidRDefault="0053525B" w:rsidP="0053525B">
      <w:pPr>
        <w:pStyle w:val="ListParagraph"/>
        <w:numPr>
          <w:ilvl w:val="0"/>
          <w:numId w:val="3"/>
        </w:numPr>
        <w:spacing w:after="0"/>
      </w:pPr>
      <w:r w:rsidRPr="007375FC">
        <w:rPr>
          <w:b/>
          <w:bCs/>
        </w:rPr>
        <w:t>Evaluation Criteria:</w:t>
      </w:r>
      <w:r>
        <w:t xml:space="preserve"> Reviewers assess manuscripts for originality, research rigor, methodological soundness, clarity of presentation, and contribution to knowledge.</w:t>
      </w:r>
    </w:p>
    <w:p w14:paraId="6489C0D5" w14:textId="15ECCD43" w:rsidR="0053525B" w:rsidRDefault="0053525B" w:rsidP="0053525B">
      <w:pPr>
        <w:pStyle w:val="ListParagraph"/>
        <w:numPr>
          <w:ilvl w:val="0"/>
          <w:numId w:val="3"/>
        </w:numPr>
        <w:spacing w:after="0"/>
      </w:pPr>
      <w:r w:rsidRPr="00460DF2">
        <w:rPr>
          <w:b/>
          <w:bCs/>
        </w:rPr>
        <w:t>Review Outcomes:</w:t>
      </w:r>
      <w:r>
        <w:t xml:space="preserve"> Reviewers may recommend one of the following decisions:</w:t>
      </w:r>
    </w:p>
    <w:p w14:paraId="03C63847" w14:textId="5FCA2B2B" w:rsidR="0053525B" w:rsidRDefault="0053525B" w:rsidP="00AC00D1">
      <w:pPr>
        <w:pStyle w:val="ListParagraph"/>
        <w:spacing w:after="0"/>
        <w:ind w:left="1440"/>
      </w:pPr>
      <w:r>
        <w:t>Accept</w:t>
      </w:r>
    </w:p>
    <w:p w14:paraId="7DFA4CCE" w14:textId="7FDF9452" w:rsidR="0053525B" w:rsidRDefault="0053525B" w:rsidP="00AC00D1">
      <w:pPr>
        <w:pStyle w:val="ListParagraph"/>
        <w:spacing w:after="0"/>
        <w:ind w:left="1440"/>
      </w:pPr>
      <w:r>
        <w:t>Minor Revisions</w:t>
      </w:r>
    </w:p>
    <w:p w14:paraId="65B13541" w14:textId="22E87EA6" w:rsidR="0053525B" w:rsidRDefault="0053525B" w:rsidP="00AC00D1">
      <w:pPr>
        <w:pStyle w:val="ListParagraph"/>
        <w:spacing w:after="0"/>
        <w:ind w:left="1440"/>
      </w:pPr>
      <w:r>
        <w:t>Major Revisions</w:t>
      </w:r>
    </w:p>
    <w:p w14:paraId="095BCE21" w14:textId="16ADC8E4" w:rsidR="0053525B" w:rsidRDefault="0053525B" w:rsidP="00AC00D1">
      <w:pPr>
        <w:pStyle w:val="ListParagraph"/>
        <w:spacing w:after="0"/>
        <w:ind w:left="1440"/>
      </w:pPr>
      <w:r>
        <w:t>Reject</w:t>
      </w:r>
    </w:p>
    <w:p w14:paraId="5FBD8695" w14:textId="03F46089" w:rsidR="0053525B" w:rsidRDefault="0053525B" w:rsidP="0053525B">
      <w:pPr>
        <w:spacing w:after="0"/>
      </w:pPr>
      <w:r>
        <w:t>All reviewer feedback is communicated constructively to help authors improve the quality of their work.</w:t>
      </w:r>
    </w:p>
    <w:p w14:paraId="0A9032BA" w14:textId="77777777" w:rsidR="00281E92" w:rsidRDefault="00281E92" w:rsidP="0053525B">
      <w:pPr>
        <w:spacing w:after="0"/>
      </w:pPr>
    </w:p>
    <w:p w14:paraId="464032C4" w14:textId="38C153D0" w:rsidR="0053525B" w:rsidRPr="007E2880" w:rsidRDefault="0053525B" w:rsidP="0053525B">
      <w:pPr>
        <w:spacing w:after="0"/>
        <w:rPr>
          <w:b/>
          <w:bCs/>
        </w:rPr>
      </w:pPr>
      <w:r w:rsidRPr="007E2880">
        <w:rPr>
          <w:b/>
          <w:bCs/>
        </w:rPr>
        <w:t>4. Decision and Revision</w:t>
      </w:r>
    </w:p>
    <w:p w14:paraId="27E87540" w14:textId="77777777" w:rsidR="0053525B" w:rsidRDefault="0053525B" w:rsidP="0053525B">
      <w:pPr>
        <w:spacing w:after="0"/>
      </w:pPr>
      <w:r>
        <w:t>Based on the reviewers’ reports and the editor’s assessment, a decision is communicated to the authors. If revisions are required, detailed comments and suggestions are provided. Authors are expected to respond point-by-point and resubmit their revised manuscript within the specified timeframe. Revised manuscripts may undergo additional review rounds before a final decision is reached.</w:t>
      </w:r>
    </w:p>
    <w:p w14:paraId="1BE6EF3F" w14:textId="77777777" w:rsidR="0053525B" w:rsidRDefault="0053525B" w:rsidP="0053525B">
      <w:pPr>
        <w:spacing w:after="0"/>
      </w:pPr>
    </w:p>
    <w:p w14:paraId="36E12002" w14:textId="77777777" w:rsidR="00281E92" w:rsidRDefault="00281E92" w:rsidP="0053525B">
      <w:pPr>
        <w:spacing w:after="0"/>
      </w:pPr>
    </w:p>
    <w:p w14:paraId="0DE3FADE" w14:textId="77777777" w:rsidR="00281E92" w:rsidRDefault="00281E92" w:rsidP="0053525B">
      <w:pPr>
        <w:spacing w:after="0"/>
      </w:pPr>
    </w:p>
    <w:p w14:paraId="7298E416" w14:textId="074A4687" w:rsidR="0053525B" w:rsidRPr="007E2880" w:rsidRDefault="0053525B" w:rsidP="0053525B">
      <w:pPr>
        <w:spacing w:after="0"/>
        <w:rPr>
          <w:b/>
          <w:bCs/>
        </w:rPr>
      </w:pPr>
      <w:r w:rsidRPr="007E2880">
        <w:rPr>
          <w:b/>
          <w:bCs/>
        </w:rPr>
        <w:lastRenderedPageBreak/>
        <w:t>5. Final Decision</w:t>
      </w:r>
    </w:p>
    <w:p w14:paraId="6E730657" w14:textId="665ED174" w:rsidR="0053525B" w:rsidRDefault="0053525B" w:rsidP="0053525B">
      <w:pPr>
        <w:spacing w:after="0"/>
      </w:pPr>
      <w:r>
        <w:t>After satisfactory revisions and, if applicable, a second round of peer review, the handling editor makes a final recommendation to the Editor-in-Chief. The final decision</w:t>
      </w:r>
      <w:r w:rsidR="00F36D0A">
        <w:t xml:space="preserve">, </w:t>
      </w:r>
      <w:r>
        <w:t>acceptance or rejection</w:t>
      </w:r>
      <w:r w:rsidR="00F36D0A">
        <w:t xml:space="preserve">, </w:t>
      </w:r>
      <w:r>
        <w:t>is communicated formally to the authors.</w:t>
      </w:r>
    </w:p>
    <w:p w14:paraId="4DC73C9A" w14:textId="77777777" w:rsidR="0053525B" w:rsidRDefault="0053525B" w:rsidP="0053525B">
      <w:pPr>
        <w:spacing w:after="0"/>
      </w:pPr>
    </w:p>
    <w:p w14:paraId="3B818A46" w14:textId="66C42FB5" w:rsidR="0053525B" w:rsidRPr="00F44BC4" w:rsidRDefault="0053525B" w:rsidP="0053525B">
      <w:pPr>
        <w:spacing w:after="0"/>
        <w:rPr>
          <w:b/>
          <w:bCs/>
        </w:rPr>
      </w:pPr>
      <w:r w:rsidRPr="00AF489B">
        <w:rPr>
          <w:b/>
          <w:bCs/>
        </w:rPr>
        <w:t>6. Production and Publication</w:t>
      </w:r>
    </w:p>
    <w:p w14:paraId="73A281A8" w14:textId="77777777" w:rsidR="0053525B" w:rsidRDefault="0053525B" w:rsidP="0053525B">
      <w:pPr>
        <w:spacing w:after="0"/>
      </w:pPr>
      <w:r>
        <w:t>Accepted manuscripts proceed to copyediting and proofreading to ensure clarity, consistency, and adherence to the journal’s style. The final approved version is published online in Corpus Intellectual, where it becomes immediately accessible to the global scholarly community as an open-access article.</w:t>
      </w:r>
    </w:p>
    <w:p w14:paraId="3C550F41" w14:textId="77777777" w:rsidR="0053525B" w:rsidRDefault="0053525B" w:rsidP="0053525B">
      <w:pPr>
        <w:spacing w:after="0"/>
      </w:pPr>
    </w:p>
    <w:p w14:paraId="285F5867" w14:textId="26F94735" w:rsidR="0053525B" w:rsidRPr="00EA72E0" w:rsidRDefault="0053525B" w:rsidP="0053525B">
      <w:pPr>
        <w:spacing w:after="0"/>
        <w:rPr>
          <w:b/>
          <w:bCs/>
        </w:rPr>
      </w:pPr>
      <w:r w:rsidRPr="00EA72E0">
        <w:rPr>
          <w:b/>
          <w:bCs/>
        </w:rPr>
        <w:t>7. Post-Publication</w:t>
      </w:r>
    </w:p>
    <w:p w14:paraId="530111D9" w14:textId="236C6C13" w:rsidR="00BB7371" w:rsidRDefault="0053525B" w:rsidP="0053525B">
      <w:pPr>
        <w:spacing w:after="0"/>
      </w:pPr>
      <w:r>
        <w:t>Published papers are indexed and archived in reputable databases and repositories, including Academia.edu and ResearchGate, to enhance visibility, accessibility, and long-term preservation. Authors may also order printed copies of published issues</w:t>
      </w:r>
      <w:r w:rsidR="0063266E">
        <w:t>, in accordance with</w:t>
      </w:r>
      <w:r>
        <w:t xml:space="preserve"> </w:t>
      </w:r>
      <w:r w:rsidR="0063266E">
        <w:t xml:space="preserve">the </w:t>
      </w:r>
      <w:r w:rsidR="00E54931">
        <w:t>journal's</w:t>
      </w:r>
      <w:r>
        <w:t xml:space="preserve"> policy.</w:t>
      </w:r>
    </w:p>
    <w:p w14:paraId="60C51019" w14:textId="77777777" w:rsidR="00050967" w:rsidRDefault="00050967" w:rsidP="0053525B">
      <w:pPr>
        <w:spacing w:after="0"/>
      </w:pPr>
    </w:p>
    <w:p w14:paraId="52C34431" w14:textId="38C370C2" w:rsidR="00050967" w:rsidRPr="00AE0421" w:rsidRDefault="009B0197" w:rsidP="0053525B">
      <w:pPr>
        <w:spacing w:after="0"/>
        <w:rPr>
          <w:b/>
          <w:bCs/>
        </w:rPr>
      </w:pPr>
      <w:r w:rsidRPr="00AE0421">
        <w:rPr>
          <w:b/>
          <w:bCs/>
        </w:rPr>
        <w:t>Copyright Statement</w:t>
      </w:r>
    </w:p>
    <w:p w14:paraId="1D818C6F" w14:textId="2D1161DC" w:rsidR="009B0197" w:rsidRDefault="00BB16C4" w:rsidP="00BB16C4">
      <w:pPr>
        <w:spacing w:after="0"/>
      </w:pPr>
      <w:r w:rsidRPr="00BB16C4">
        <w:t>All articles published in Corpus Intellectual are licensed under the Creative Commons Attribution License (</w:t>
      </w:r>
      <w:r w:rsidRPr="00BB16C4">
        <w:rPr>
          <w:b/>
          <w:bCs/>
        </w:rPr>
        <w:t>CC BY 4.0</w:t>
      </w:r>
      <w:r w:rsidRPr="00BB16C4">
        <w:t>) [</w:t>
      </w:r>
      <w:hyperlink r:id="rId5" w:history="1">
        <w:r w:rsidRPr="002D2240">
          <w:rPr>
            <w:rStyle w:val="Hyperlink"/>
          </w:rPr>
          <w:t>link</w:t>
        </w:r>
      </w:hyperlink>
      <w:r w:rsidRPr="00BB16C4">
        <w:t>]. This license allows authors to retain full copyright of their work while granting permission for others to share, adapt, and reproduce the material in any medium, provided proper credit is given to the original authors and to Corpus Intellectual as the source of publication.</w:t>
      </w:r>
    </w:p>
    <w:sectPr w:rsidR="009B0197" w:rsidSect="00F63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405"/>
    <w:multiLevelType w:val="multilevel"/>
    <w:tmpl w:val="E650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61AF1"/>
    <w:multiLevelType w:val="hybridMultilevel"/>
    <w:tmpl w:val="9ACA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287C53"/>
    <w:multiLevelType w:val="hybridMultilevel"/>
    <w:tmpl w:val="B026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090139">
    <w:abstractNumId w:val="0"/>
  </w:num>
  <w:num w:numId="2" w16cid:durableId="1407875154">
    <w:abstractNumId w:val="1"/>
  </w:num>
  <w:num w:numId="3" w16cid:durableId="1107190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2B"/>
    <w:rsid w:val="00050967"/>
    <w:rsid w:val="000570C0"/>
    <w:rsid w:val="000C63FD"/>
    <w:rsid w:val="00182442"/>
    <w:rsid w:val="001A2B9D"/>
    <w:rsid w:val="001B4973"/>
    <w:rsid w:val="00251079"/>
    <w:rsid w:val="00281E92"/>
    <w:rsid w:val="002B09E3"/>
    <w:rsid w:val="002B2100"/>
    <w:rsid w:val="002D2240"/>
    <w:rsid w:val="00313242"/>
    <w:rsid w:val="0035669D"/>
    <w:rsid w:val="003C7DA9"/>
    <w:rsid w:val="003F4E0F"/>
    <w:rsid w:val="00460DF2"/>
    <w:rsid w:val="004D7591"/>
    <w:rsid w:val="004F298E"/>
    <w:rsid w:val="00506997"/>
    <w:rsid w:val="0053525B"/>
    <w:rsid w:val="005C4FFB"/>
    <w:rsid w:val="0063266E"/>
    <w:rsid w:val="006C69DE"/>
    <w:rsid w:val="006E3B38"/>
    <w:rsid w:val="00724DA0"/>
    <w:rsid w:val="0072509C"/>
    <w:rsid w:val="007375FC"/>
    <w:rsid w:val="007738ED"/>
    <w:rsid w:val="007E2880"/>
    <w:rsid w:val="00834C63"/>
    <w:rsid w:val="00852E6C"/>
    <w:rsid w:val="0085792B"/>
    <w:rsid w:val="008A1B36"/>
    <w:rsid w:val="008C188B"/>
    <w:rsid w:val="00924919"/>
    <w:rsid w:val="00934241"/>
    <w:rsid w:val="00950AAF"/>
    <w:rsid w:val="009A6110"/>
    <w:rsid w:val="009B0197"/>
    <w:rsid w:val="009E12FF"/>
    <w:rsid w:val="00A21747"/>
    <w:rsid w:val="00AC00D1"/>
    <w:rsid w:val="00AE0421"/>
    <w:rsid w:val="00AF489B"/>
    <w:rsid w:val="00B236C5"/>
    <w:rsid w:val="00B93A00"/>
    <w:rsid w:val="00B9505F"/>
    <w:rsid w:val="00BB16C4"/>
    <w:rsid w:val="00BB7371"/>
    <w:rsid w:val="00BF51EB"/>
    <w:rsid w:val="00C162CF"/>
    <w:rsid w:val="00C81D52"/>
    <w:rsid w:val="00CA3B5A"/>
    <w:rsid w:val="00CC64E3"/>
    <w:rsid w:val="00CE582C"/>
    <w:rsid w:val="00D11470"/>
    <w:rsid w:val="00D25705"/>
    <w:rsid w:val="00D52795"/>
    <w:rsid w:val="00D70002"/>
    <w:rsid w:val="00D93F26"/>
    <w:rsid w:val="00E007B9"/>
    <w:rsid w:val="00E0140B"/>
    <w:rsid w:val="00E05616"/>
    <w:rsid w:val="00E15F23"/>
    <w:rsid w:val="00E521B8"/>
    <w:rsid w:val="00E54931"/>
    <w:rsid w:val="00E57138"/>
    <w:rsid w:val="00EA72E0"/>
    <w:rsid w:val="00EE7FB9"/>
    <w:rsid w:val="00F36D0A"/>
    <w:rsid w:val="00F44BC4"/>
    <w:rsid w:val="00F6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D5D36"/>
  <w15:chartTrackingRefBased/>
  <w15:docId w15:val="{28B81670-6B9F-4F2E-B338-2C89A5F7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591"/>
    <w:pPr>
      <w:spacing w:line="360" w:lineRule="auto"/>
      <w:jc w:val="both"/>
    </w:pPr>
    <w:rPr>
      <w:rFonts w:ascii="Times New Roman" w:hAnsi="Times New Roman"/>
      <w:color w:val="000000" w:themeColor="text1"/>
      <w:sz w:val="24"/>
    </w:rPr>
  </w:style>
  <w:style w:type="paragraph" w:styleId="Heading1">
    <w:name w:val="heading 1"/>
    <w:aliases w:val="Headings"/>
    <w:basedOn w:val="Normal"/>
    <w:next w:val="Normal"/>
    <w:link w:val="Heading1Char"/>
    <w:autoRedefine/>
    <w:uiPriority w:val="9"/>
    <w:qFormat/>
    <w:rsid w:val="00D70002"/>
    <w:pPr>
      <w:keepNext/>
      <w:keepLines/>
      <w:spacing w:before="360" w:after="80"/>
      <w:jc w:val="center"/>
      <w:outlineLvl w:val="0"/>
    </w:pPr>
    <w:rPr>
      <w:rFonts w:eastAsiaTheme="majorEastAsia" w:cstheme="majorBidi"/>
      <w:szCs w:val="40"/>
    </w:rPr>
  </w:style>
  <w:style w:type="paragraph" w:styleId="Heading2">
    <w:name w:val="heading 2"/>
    <w:basedOn w:val="Normal"/>
    <w:next w:val="Normal"/>
    <w:link w:val="Heading2Char"/>
    <w:autoRedefine/>
    <w:uiPriority w:val="9"/>
    <w:unhideWhenUsed/>
    <w:qFormat/>
    <w:rsid w:val="00CE582C"/>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autoRedefine/>
    <w:uiPriority w:val="9"/>
    <w:unhideWhenUsed/>
    <w:qFormat/>
    <w:rsid w:val="00CE582C"/>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autoRedefine/>
    <w:uiPriority w:val="9"/>
    <w:semiHidden/>
    <w:unhideWhenUsed/>
    <w:qFormat/>
    <w:rsid w:val="00B236C5"/>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85792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579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79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79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79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s Char"/>
    <w:basedOn w:val="DefaultParagraphFont"/>
    <w:link w:val="Heading1"/>
    <w:uiPriority w:val="9"/>
    <w:rsid w:val="00D70002"/>
    <w:rPr>
      <w:rFonts w:ascii="Times New Roman" w:eastAsiaTheme="majorEastAsia" w:hAnsi="Times New Roman" w:cstheme="majorBidi"/>
      <w:color w:val="000000" w:themeColor="text1"/>
      <w:sz w:val="24"/>
      <w:szCs w:val="40"/>
    </w:rPr>
  </w:style>
  <w:style w:type="character" w:customStyle="1" w:styleId="Heading2Char">
    <w:name w:val="Heading 2 Char"/>
    <w:basedOn w:val="DefaultParagraphFont"/>
    <w:link w:val="Heading2"/>
    <w:uiPriority w:val="9"/>
    <w:rsid w:val="00CE582C"/>
    <w:rPr>
      <w:rFonts w:ascii="Times New Roman" w:eastAsiaTheme="majorEastAsia" w:hAnsi="Times New Roman" w:cstheme="majorBidi"/>
      <w:b/>
      <w:color w:val="000000" w:themeColor="text1"/>
      <w:sz w:val="24"/>
      <w:szCs w:val="32"/>
    </w:rPr>
  </w:style>
  <w:style w:type="paragraph" w:styleId="Title">
    <w:name w:val="Title"/>
    <w:aliases w:val="Headings 3"/>
    <w:basedOn w:val="Normal"/>
    <w:next w:val="Normal"/>
    <w:link w:val="TitleChar"/>
    <w:autoRedefine/>
    <w:uiPriority w:val="10"/>
    <w:qFormat/>
    <w:rsid w:val="00CE582C"/>
    <w:pPr>
      <w:spacing w:after="80"/>
      <w:contextualSpacing/>
    </w:pPr>
    <w:rPr>
      <w:rFonts w:eastAsiaTheme="majorEastAsia" w:cstheme="majorBidi"/>
      <w:b/>
      <w:spacing w:val="-10"/>
      <w:kern w:val="28"/>
      <w:szCs w:val="56"/>
    </w:rPr>
  </w:style>
  <w:style w:type="character" w:customStyle="1" w:styleId="TitleChar">
    <w:name w:val="Title Char"/>
    <w:aliases w:val="Headings 3 Char"/>
    <w:basedOn w:val="DefaultParagraphFont"/>
    <w:link w:val="Title"/>
    <w:uiPriority w:val="10"/>
    <w:rsid w:val="00CE582C"/>
    <w:rPr>
      <w:rFonts w:ascii="Times New Roman" w:eastAsiaTheme="majorEastAsia" w:hAnsi="Times New Roman" w:cstheme="majorBidi"/>
      <w:b/>
      <w:spacing w:val="-10"/>
      <w:kern w:val="28"/>
      <w:sz w:val="24"/>
      <w:szCs w:val="56"/>
    </w:rPr>
  </w:style>
  <w:style w:type="character" w:customStyle="1" w:styleId="Heading3Char">
    <w:name w:val="Heading 3 Char"/>
    <w:basedOn w:val="DefaultParagraphFont"/>
    <w:link w:val="Heading3"/>
    <w:uiPriority w:val="9"/>
    <w:rsid w:val="00CE582C"/>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semiHidden/>
    <w:rsid w:val="00B236C5"/>
    <w:rPr>
      <w:rFonts w:ascii="Times New Roman" w:eastAsiaTheme="majorEastAsia" w:hAnsi="Times New Roman" w:cstheme="majorBidi"/>
      <w:b/>
      <w:iCs/>
      <w:color w:val="000000" w:themeColor="text1"/>
      <w:sz w:val="24"/>
    </w:rPr>
  </w:style>
  <w:style w:type="paragraph" w:styleId="Caption">
    <w:name w:val="caption"/>
    <w:basedOn w:val="Normal"/>
    <w:next w:val="Normal"/>
    <w:autoRedefine/>
    <w:uiPriority w:val="35"/>
    <w:unhideWhenUsed/>
    <w:qFormat/>
    <w:rsid w:val="00B236C5"/>
    <w:pPr>
      <w:spacing w:after="120" w:line="720" w:lineRule="auto"/>
    </w:pPr>
    <w:rPr>
      <w:iCs/>
      <w:szCs w:val="18"/>
    </w:rPr>
  </w:style>
  <w:style w:type="paragraph" w:styleId="TOC1">
    <w:name w:val="toc 1"/>
    <w:basedOn w:val="Normal"/>
    <w:next w:val="Normal"/>
    <w:autoRedefine/>
    <w:uiPriority w:val="39"/>
    <w:unhideWhenUsed/>
    <w:rsid w:val="00B93A00"/>
    <w:pPr>
      <w:spacing w:after="120" w:line="480" w:lineRule="auto"/>
    </w:pPr>
  </w:style>
  <w:style w:type="paragraph" w:styleId="TableofFigures">
    <w:name w:val="table of figures"/>
    <w:basedOn w:val="Normal"/>
    <w:next w:val="Normal"/>
    <w:autoRedefine/>
    <w:uiPriority w:val="99"/>
    <w:unhideWhenUsed/>
    <w:rsid w:val="00B236C5"/>
    <w:pPr>
      <w:spacing w:after="120"/>
    </w:pPr>
  </w:style>
  <w:style w:type="character" w:customStyle="1" w:styleId="Heading5Char">
    <w:name w:val="Heading 5 Char"/>
    <w:basedOn w:val="DefaultParagraphFont"/>
    <w:link w:val="Heading5"/>
    <w:uiPriority w:val="9"/>
    <w:semiHidden/>
    <w:rsid w:val="0085792B"/>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85792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5792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5792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5792B"/>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85792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9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792B"/>
    <w:rPr>
      <w:rFonts w:ascii="Times New Roman" w:hAnsi="Times New Roman"/>
      <w:i/>
      <w:iCs/>
      <w:color w:val="404040" w:themeColor="text1" w:themeTint="BF"/>
      <w:sz w:val="24"/>
    </w:rPr>
  </w:style>
  <w:style w:type="paragraph" w:styleId="ListParagraph">
    <w:name w:val="List Paragraph"/>
    <w:basedOn w:val="Normal"/>
    <w:uiPriority w:val="34"/>
    <w:qFormat/>
    <w:rsid w:val="0085792B"/>
    <w:pPr>
      <w:ind w:left="720"/>
      <w:contextualSpacing/>
    </w:pPr>
  </w:style>
  <w:style w:type="character" w:styleId="IntenseEmphasis">
    <w:name w:val="Intense Emphasis"/>
    <w:basedOn w:val="DefaultParagraphFont"/>
    <w:uiPriority w:val="21"/>
    <w:qFormat/>
    <w:rsid w:val="0085792B"/>
    <w:rPr>
      <w:i/>
      <w:iCs/>
      <w:color w:val="365F91" w:themeColor="accent1" w:themeShade="BF"/>
    </w:rPr>
  </w:style>
  <w:style w:type="paragraph" w:styleId="IntenseQuote">
    <w:name w:val="Intense Quote"/>
    <w:basedOn w:val="Normal"/>
    <w:next w:val="Normal"/>
    <w:link w:val="IntenseQuoteChar"/>
    <w:uiPriority w:val="30"/>
    <w:qFormat/>
    <w:rsid w:val="008579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792B"/>
    <w:rPr>
      <w:rFonts w:ascii="Times New Roman" w:hAnsi="Times New Roman"/>
      <w:i/>
      <w:iCs/>
      <w:color w:val="365F91" w:themeColor="accent1" w:themeShade="BF"/>
      <w:sz w:val="24"/>
    </w:rPr>
  </w:style>
  <w:style w:type="character" w:styleId="IntenseReference">
    <w:name w:val="Intense Reference"/>
    <w:basedOn w:val="DefaultParagraphFont"/>
    <w:uiPriority w:val="32"/>
    <w:qFormat/>
    <w:rsid w:val="0085792B"/>
    <w:rPr>
      <w:b/>
      <w:bCs/>
      <w:smallCaps/>
      <w:color w:val="365F91" w:themeColor="accent1" w:themeShade="BF"/>
      <w:spacing w:val="5"/>
    </w:rPr>
  </w:style>
  <w:style w:type="character" w:styleId="Hyperlink">
    <w:name w:val="Hyperlink"/>
    <w:basedOn w:val="DefaultParagraphFont"/>
    <w:uiPriority w:val="99"/>
    <w:unhideWhenUsed/>
    <w:rsid w:val="002D2240"/>
    <w:rPr>
      <w:color w:val="0000FF" w:themeColor="hyperlink"/>
      <w:u w:val="single"/>
    </w:rPr>
  </w:style>
  <w:style w:type="character" w:styleId="UnresolvedMention">
    <w:name w:val="Unresolved Mention"/>
    <w:basedOn w:val="DefaultParagraphFont"/>
    <w:uiPriority w:val="99"/>
    <w:semiHidden/>
    <w:unhideWhenUsed/>
    <w:rsid w:val="002D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reativecommons.org/licenses/by/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7</Pages>
  <Words>1420</Words>
  <Characters>9167</Characters>
  <Application>Microsoft Office Word</Application>
  <DocSecurity>0</DocSecurity>
  <Lines>207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Ajadi</dc:creator>
  <cp:keywords/>
  <dc:description/>
  <cp:lastModifiedBy>Kehinde Ajadi</cp:lastModifiedBy>
  <cp:revision>59</cp:revision>
  <dcterms:created xsi:type="dcterms:W3CDTF">2025-10-14T14:34:00Z</dcterms:created>
  <dcterms:modified xsi:type="dcterms:W3CDTF">2025-10-14T21:16:00Z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ea1853d9-fba3-4cc4-9a6d-0195b73ba607</vt:lpwstr>
  </property>
</Properties>
</file>